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Fler förskoleplatser i Bollebygd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Bollebygd har långa köer till förskolan enligt kommunens egen statistik 2025. Barn i vänteläge påverkar föräldrars arbetsmöjligheter och kommunens attraktivitet. Kolada visar att andelen barn i förskola ligger under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minst 30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kartlägga behovet av förskoleplatser per kommundel.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nybyggnation eller utbyggnad av befintliga förskolor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kommunstyrelsen.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2026-07-13T23:40:24.825Z</dcterms:created>
  <dcterms:modified xsi:type="dcterms:W3CDTF">2026-07-13T23:40:24.825Z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